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E1" w:rsidRPr="0090124E" w:rsidRDefault="00FB0AE1" w:rsidP="009012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12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МІНІСТЕРСТВО ОСВІТИ І НАУКИ УКРАЇНИ</w:t>
      </w:r>
    </w:p>
    <w:p w:rsidR="00FB0AE1" w:rsidRPr="0090124E" w:rsidRDefault="00FB0AE1" w:rsidP="009012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12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СХІДНОУКРАЇНСЬКИЙ УНІВЕРСИТЕТ імені Володимира Даля</w:t>
      </w:r>
    </w:p>
    <w:p w:rsidR="00FB0AE1" w:rsidRPr="0090124E" w:rsidRDefault="00FB0AE1" w:rsidP="009012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12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ЮРИДИЧНИЙ ФАКУЛЬТЕТ</w:t>
      </w:r>
    </w:p>
    <w:p w:rsidR="00FB0AE1" w:rsidRPr="0090124E" w:rsidRDefault="00FB0AE1" w:rsidP="0090124E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012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Конкурс для абітурієнтів : </w:t>
      </w:r>
      <w:r w:rsidRPr="0090124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0124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Правознавці та історики: юні таланти України»</w:t>
      </w:r>
    </w:p>
    <w:p w:rsidR="00FB0AE1" w:rsidRPr="0090124E" w:rsidRDefault="00FB0AE1" w:rsidP="00FB0AE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124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Тема конкурсної роботи:</w:t>
      </w:r>
      <w:r w:rsidRPr="009012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Професія</w:t>
      </w:r>
      <w:proofErr w:type="spellEnd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«юрист»: як я </w:t>
      </w:r>
      <w:proofErr w:type="spellStart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її</w:t>
      </w:r>
      <w:proofErr w:type="spellEnd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собі</w:t>
      </w:r>
      <w:proofErr w:type="spellEnd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уявляю</w:t>
      </w:r>
      <w:proofErr w:type="spellEnd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5305E" w:rsidRPr="0090124E" w:rsidRDefault="008530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0AE1" w:rsidRPr="0090124E" w:rsidRDefault="00FB0A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24E" w:rsidRDefault="0090124E" w:rsidP="0090124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B0AE1" w:rsidRPr="0090124E" w:rsidRDefault="00FB0AE1" w:rsidP="0090124E">
      <w:pPr>
        <w:ind w:left="4956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Мазан</w:t>
      </w:r>
      <w:proofErr w:type="spellEnd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Софія Сергіївна</w:t>
      </w:r>
    </w:p>
    <w:p w:rsidR="0090124E" w:rsidRDefault="0090124E" w:rsidP="0090124E">
      <w:pPr>
        <w:ind w:left="354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FB0AE1" w:rsidRPr="0090124E" w:rsidRDefault="00FB0AE1" w:rsidP="0090124E">
      <w:pPr>
        <w:ind w:left="354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9012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СЄВЄРОДОНЕЦЬКИЙ НВК "СПЕЦІАЛІЗОВАНА ШКОЛА-КОЛЕГІУМ</w:t>
      </w:r>
      <w:r w:rsidR="009012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br/>
      </w:r>
      <w:r w:rsidRPr="009012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НАЦІОНАЛЬНОГО УНІВЕРСИТЕТУ </w:t>
      </w:r>
      <w:r w:rsidR="009012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br/>
      </w:r>
      <w:r w:rsidRPr="009012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"КИЄВО-МОГИЛЯНСЬКА АКАДЕМІЯ"</w:t>
      </w:r>
      <w:r w:rsidR="009012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br/>
      </w:r>
      <w:r w:rsid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учениця  11-Б класу</w:t>
      </w:r>
    </w:p>
    <w:p w:rsidR="00FB0AE1" w:rsidRPr="0090124E" w:rsidRDefault="00FB0AE1" w:rsidP="0090124E">
      <w:pPr>
        <w:ind w:left="4956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B0AE1" w:rsidRPr="0090124E" w:rsidRDefault="00FB0AE1" w:rsidP="00FB0AE1">
      <w:pPr>
        <w:ind w:left="495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B0AE1" w:rsidRPr="0090124E" w:rsidRDefault="00FB0AE1" w:rsidP="00FB0AE1">
      <w:pPr>
        <w:ind w:left="495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B0AE1" w:rsidRPr="0090124E" w:rsidRDefault="00FB0AE1" w:rsidP="00FB0AE1">
      <w:pPr>
        <w:ind w:left="495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B0AE1" w:rsidRPr="0090124E" w:rsidRDefault="00FB0AE1" w:rsidP="00FB0AE1">
      <w:pPr>
        <w:ind w:left="495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0124E" w:rsidRDefault="0090124E" w:rsidP="00FB0AE1">
      <w:pPr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0124E" w:rsidRDefault="0090124E" w:rsidP="00FB0AE1">
      <w:pPr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0124E" w:rsidRDefault="0090124E" w:rsidP="00FB0AE1">
      <w:pPr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0124E" w:rsidRDefault="0090124E" w:rsidP="00FB0AE1">
      <w:pPr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0124E" w:rsidRDefault="0090124E" w:rsidP="00FB0AE1">
      <w:pPr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0124E" w:rsidRDefault="0090124E" w:rsidP="00FB0AE1">
      <w:pPr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0124E" w:rsidRPr="0090124E" w:rsidRDefault="00FB0AE1" w:rsidP="0090124E">
      <w:pPr>
        <w:ind w:left="283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м.СЄВЄРОДОНЕЦК</w:t>
      </w:r>
      <w:proofErr w:type="spellEnd"/>
      <w:r w:rsidRPr="00901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 2018</w:t>
      </w:r>
    </w:p>
    <w:p w:rsidR="00910B47" w:rsidRPr="0090124E" w:rsidRDefault="00CA7F4E" w:rsidP="00CA7F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 завжди мала інтерес до законів, порядків, принципів та правил. В нашому житті може відбутися все що завгодно, і ми повинні правильно обрати і відразу зрозуміти по якій стороні закону бути та чого дотримуватися- судити чи бути засудженим. </w:t>
      </w:r>
      <w:proofErr w:type="spellStart"/>
      <w:r w:rsidR="00910B47" w:rsidRPr="0090124E">
        <w:rPr>
          <w:rFonts w:ascii="Times New Roman" w:hAnsi="Times New Roman" w:cs="Times New Roman"/>
          <w:sz w:val="28"/>
          <w:szCs w:val="28"/>
        </w:rPr>
        <w:t>Стикаючись</w:t>
      </w:r>
      <w:proofErr w:type="spellEnd"/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B47" w:rsidRPr="0090124E">
        <w:rPr>
          <w:rFonts w:ascii="Times New Roman" w:hAnsi="Times New Roman" w:cs="Times New Roman"/>
          <w:sz w:val="28"/>
          <w:szCs w:val="28"/>
        </w:rPr>
        <w:t>за</w:t>
      </w:r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10B47" w:rsidRPr="0090124E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10B47" w:rsidRPr="009012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B47" w:rsidRPr="0090124E">
        <w:rPr>
          <w:rFonts w:ascii="Times New Roman" w:hAnsi="Times New Roman" w:cs="Times New Roman"/>
          <w:sz w:val="28"/>
          <w:szCs w:val="28"/>
        </w:rPr>
        <w:t>з</w:t>
      </w:r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10B47" w:rsidRPr="0090124E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910B47" w:rsidRPr="0090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B47" w:rsidRPr="0090124E">
        <w:rPr>
          <w:rFonts w:ascii="Times New Roman" w:hAnsi="Times New Roman" w:cs="Times New Roman"/>
          <w:sz w:val="28"/>
          <w:szCs w:val="28"/>
        </w:rPr>
        <w:t>проблемами</w:t>
      </w:r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B47" w:rsidRPr="0090124E">
        <w:rPr>
          <w:rFonts w:ascii="Times New Roman" w:hAnsi="Times New Roman" w:cs="Times New Roman"/>
          <w:sz w:val="28"/>
          <w:szCs w:val="28"/>
        </w:rPr>
        <w:t>людей</w:t>
      </w:r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910B47" w:rsidRPr="0090124E">
        <w:rPr>
          <w:rFonts w:ascii="Times New Roman" w:hAnsi="Times New Roman" w:cs="Times New Roman"/>
          <w:sz w:val="28"/>
          <w:szCs w:val="28"/>
        </w:rPr>
        <w:t>з</w:t>
      </w:r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10B47" w:rsidRPr="0090124E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B47" w:rsidRPr="0090124E">
        <w:rPr>
          <w:rFonts w:ascii="Times New Roman" w:hAnsi="Times New Roman" w:cs="Times New Roman"/>
          <w:sz w:val="28"/>
          <w:szCs w:val="28"/>
          <w:lang w:val="uk-UA"/>
        </w:rPr>
        <w:t>чи з</w:t>
      </w:r>
      <w:r w:rsidR="00910B47" w:rsidRPr="00901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B47" w:rsidRPr="0090124E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Start"/>
      <w:r w:rsidR="00910B47" w:rsidRPr="0090124E">
        <w:rPr>
          <w:rFonts w:ascii="Times New Roman" w:hAnsi="Times New Roman" w:cs="Times New Roman"/>
          <w:sz w:val="28"/>
          <w:szCs w:val="28"/>
        </w:rPr>
        <w:t>справедливістю</w:t>
      </w:r>
      <w:proofErr w:type="spellEnd"/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proofErr w:type="gramEnd"/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зустрічала </w:t>
      </w:r>
      <w:proofErr w:type="spellStart"/>
      <w:r w:rsidR="00910B47" w:rsidRPr="0090124E">
        <w:rPr>
          <w:rFonts w:ascii="Times New Roman" w:hAnsi="Times New Roman" w:cs="Times New Roman"/>
          <w:sz w:val="28"/>
          <w:szCs w:val="28"/>
        </w:rPr>
        <w:t>скільки</w:t>
      </w:r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0B47" w:rsidRPr="0090124E">
        <w:rPr>
          <w:rFonts w:ascii="Times New Roman" w:hAnsi="Times New Roman" w:cs="Times New Roman"/>
          <w:sz w:val="28"/>
          <w:szCs w:val="28"/>
        </w:rPr>
        <w:t>покалічених</w:t>
      </w:r>
      <w:proofErr w:type="spellEnd"/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="00910B47" w:rsidRPr="0090124E">
        <w:rPr>
          <w:rFonts w:ascii="Times New Roman" w:hAnsi="Times New Roman" w:cs="Times New Roman"/>
          <w:sz w:val="28"/>
          <w:szCs w:val="28"/>
        </w:rPr>
        <w:t>долей</w:t>
      </w:r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B47" w:rsidRPr="0090124E">
        <w:rPr>
          <w:rFonts w:ascii="Times New Roman" w:hAnsi="Times New Roman" w:cs="Times New Roman"/>
          <w:sz w:val="28"/>
          <w:szCs w:val="28"/>
        </w:rPr>
        <w:t>через</w:t>
      </w:r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B47" w:rsidRPr="0090124E">
        <w:rPr>
          <w:rFonts w:ascii="Times New Roman" w:hAnsi="Times New Roman" w:cs="Times New Roman"/>
          <w:sz w:val="28"/>
          <w:szCs w:val="28"/>
        </w:rPr>
        <w:t>не</w:t>
      </w:r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10B47" w:rsidRPr="0090124E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знаєте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мене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зачепило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безневинні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сидять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безкарні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далі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вбивають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грабують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ґвалтують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 </w:t>
      </w:r>
      <w:proofErr w:type="gram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себе</w:t>
      </w:r>
      <w:proofErr w:type="gram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раз і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назавжди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сухо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вирішила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намагатися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робити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можливе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поменше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Адже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залежить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самих, і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кожен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думати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одиночку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нічого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виправити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так все на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місці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буде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0B47" w:rsidRPr="0090124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10B47" w:rsidRPr="0090124E" w:rsidRDefault="00CA7F4E" w:rsidP="000440E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сьогоднішній момент популярною та почесною є робота юриста.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Хочеться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допомагати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тим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людям,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знаходяться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захистом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і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не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можливостей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відстояти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законні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інтереси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суді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.  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Юристи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вміти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працювати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паперами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нормами закону. З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іншого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боку, вони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вміти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донести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людей. А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набагато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складніше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аніж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працювати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паперами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своїх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юристи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спілкуються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різними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людьми,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різні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своє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оточуючого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світу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мислення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пам’яті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різний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рівень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 все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врахувати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зорієнтуватися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ситуації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склалася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знайти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правильне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задовольнити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людину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Інколи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юристам доводиться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стикатися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ситуаціями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вимагається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міцна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витримка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значна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напруга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розумових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моральних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вміння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володіти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власними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емоціями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Тому юрист повинен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вміти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раціонально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розподілити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власні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сили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здібності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зберегти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результативність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праці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довгого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періоду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не «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згоріти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роботі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передчасно</w:t>
      </w:r>
      <w:proofErr w:type="spellEnd"/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0B47" w:rsidRPr="009012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10B47" w:rsidRPr="0090124E" w:rsidRDefault="00CA7F4E" w:rsidP="00044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довго думала ким хочу стати, на кого йти вчитися. Зовсім нещодавно я зрозуміла що я хочу бути юристом. Мені з легкістю вдається знайти вихід з конфлікту з будь-якою людиною, хоч інколи це потребує великих зусиль. </w:t>
      </w:r>
      <w:r w:rsidR="00910B47" w:rsidRPr="00CA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Деякі конфлікти, переходячи в агресивну чи батальну фазу, набувають особливої гостроти, до них залучається багато людей. Багатьом здається, що виходу з цього немає, але я думаю навпаки.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Правовий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спеціаліст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мусить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психології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володіти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ораторським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мистецтвом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адже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буде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замало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потрібно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особливий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підхід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Людина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«чистим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аркушем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набуває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низку характеристик: добра, зла,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агресивна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ввічлива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розумна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сильна.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властиві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910B47"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0B47" w:rsidRPr="0090124E" w:rsidRDefault="00910B47" w:rsidP="000440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B47" w:rsidRPr="0090124E" w:rsidRDefault="00910B47" w:rsidP="000440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2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Привабливим у цій професії є </w:t>
      </w:r>
      <w:proofErr w:type="spellStart"/>
      <w:r w:rsidRPr="0090124E">
        <w:rPr>
          <w:rFonts w:ascii="Times New Roman" w:hAnsi="Times New Roman" w:cs="Times New Roman"/>
          <w:sz w:val="28"/>
          <w:szCs w:val="28"/>
          <w:lang w:val="uk-UA"/>
        </w:rPr>
        <w:t>те,що</w:t>
      </w:r>
      <w:proofErr w:type="spellEnd"/>
      <w:r w:rsidRPr="0090124E">
        <w:rPr>
          <w:rFonts w:ascii="Times New Roman" w:hAnsi="Times New Roman" w:cs="Times New Roman"/>
          <w:sz w:val="28"/>
          <w:szCs w:val="28"/>
          <w:lang w:val="uk-UA"/>
        </w:rPr>
        <w:t xml:space="preserve"> вона дає змогу змінити та зміцнити світ ,зробити його </w:t>
      </w:r>
      <w:proofErr w:type="spellStart"/>
      <w:r w:rsidRPr="0090124E">
        <w:rPr>
          <w:rFonts w:ascii="Times New Roman" w:hAnsi="Times New Roman" w:cs="Times New Roman"/>
          <w:sz w:val="28"/>
          <w:szCs w:val="28"/>
          <w:lang w:val="uk-UA"/>
        </w:rPr>
        <w:t>кращим,з</w:t>
      </w:r>
      <w:proofErr w:type="spellEnd"/>
      <w:r w:rsidRPr="0090124E">
        <w:rPr>
          <w:rFonts w:ascii="Times New Roman" w:hAnsi="Times New Roman" w:cs="Times New Roman"/>
          <w:sz w:val="28"/>
          <w:szCs w:val="28"/>
          <w:lang w:val="uk-UA"/>
        </w:rPr>
        <w:t xml:space="preserve"> деякої сторони - чистішим. Сумно те, що становище нашої держави на даний момент не є найкращим, а «правосуддя» давно залишається лише терміном, значення якого можна зрозуміти з </w:t>
      </w:r>
      <w:proofErr w:type="spellStart"/>
      <w:r w:rsidRPr="0090124E"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 w:rsidRPr="00901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B47" w:rsidRPr="0090124E" w:rsidRDefault="00910B47" w:rsidP="000440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124E">
        <w:rPr>
          <w:rFonts w:ascii="Times New Roman" w:hAnsi="Times New Roman" w:cs="Times New Roman"/>
          <w:sz w:val="28"/>
          <w:szCs w:val="28"/>
          <w:lang w:val="uk-UA"/>
        </w:rPr>
        <w:t xml:space="preserve">Особливо привабливою ця професія для мене стала тоді, коли ми у  9-му класі на </w:t>
      </w:r>
      <w:proofErr w:type="spellStart"/>
      <w:r w:rsidRPr="0090124E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90124E">
        <w:rPr>
          <w:rFonts w:ascii="Times New Roman" w:hAnsi="Times New Roman" w:cs="Times New Roman"/>
          <w:sz w:val="28"/>
          <w:szCs w:val="28"/>
          <w:lang w:val="uk-UA"/>
        </w:rPr>
        <w:t xml:space="preserve"> історії вивчали суспільне життя селян у Російській імперії, Саме в той час на території сучасної України з’явилися таке поняття як юриспруденція. Після поразки у Кримській війні Росії потрібні були докорінні зміни в Державному управлінні. Виступаючи у 1861 році імператор Олександр</w:t>
      </w:r>
      <w:r w:rsidRPr="0090124E">
        <w:rPr>
          <w:rFonts w:ascii="Times New Roman" w:hAnsi="Times New Roman" w:cs="Times New Roman"/>
          <w:sz w:val="28"/>
          <w:szCs w:val="28"/>
        </w:rPr>
        <w:t xml:space="preserve"> </w:t>
      </w:r>
      <w:r w:rsidRPr="009012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24E">
        <w:rPr>
          <w:rFonts w:ascii="Times New Roman" w:hAnsi="Times New Roman" w:cs="Times New Roman"/>
          <w:sz w:val="28"/>
          <w:szCs w:val="28"/>
          <w:lang w:val="uk-UA"/>
        </w:rPr>
        <w:t xml:space="preserve"> зазначив : «Краще скасувати кріпосне право згори, ніж чекати того часу, коли воно само собою почне ліквідуватися знизу» . Пізніше Імператор підготував положення </w:t>
      </w:r>
      <w:r w:rsidRPr="0090124E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 селян»</w:t>
      </w:r>
      <w:r w:rsidRPr="0090124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0124E">
        <w:rPr>
          <w:rFonts w:ascii="Times New Roman" w:hAnsi="Times New Roman" w:cs="Times New Roman"/>
          <w:b/>
          <w:i/>
          <w:sz w:val="28"/>
          <w:szCs w:val="28"/>
          <w:lang w:val="uk-UA"/>
        </w:rPr>
        <w:t>«Маніфест про скасування кріпосного права»</w:t>
      </w:r>
      <w:r w:rsidRPr="0090124E">
        <w:rPr>
          <w:rFonts w:ascii="Times New Roman" w:hAnsi="Times New Roman" w:cs="Times New Roman"/>
          <w:sz w:val="28"/>
          <w:szCs w:val="28"/>
          <w:lang w:val="uk-UA"/>
        </w:rPr>
        <w:t xml:space="preserve"> які були оголошені 19 лютого 1861р. Це стало початком </w:t>
      </w:r>
      <w:r w:rsidRPr="009012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Епохи великих реформ. </w:t>
      </w:r>
      <w:r w:rsidRPr="0090124E"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 маніфесту становище селян змінилося. Вони вперше отримали свої громадські права — особисті та майнові. Зараз ці права мають інше формулювання, та чітко зазначені документом з прав людини в декларації Генеральної Асамблеї  ООН. </w:t>
      </w:r>
      <w:r w:rsidRPr="0090124E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Загальна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декларація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складається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преамбули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30 статей, в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викладено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чоловіки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жінки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всього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світу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без будь-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якої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дискримінації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гарантує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цивільні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політичні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і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права:</w:t>
      </w:r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рівність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Свобода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дискримінації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свободу,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особисту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безпеку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Свобода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рабства</w:t>
      </w:r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Свобода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катувань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поводження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яке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принижує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людську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гідність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визнання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правосуб'єктності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законом</w:t>
      </w:r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рівність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законом</w:t>
      </w:r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судового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боку компетентного трибуналу</w:t>
      </w:r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Свобода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довільного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арешту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вигнання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справедливі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громадські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слухання</w:t>
      </w:r>
      <w:proofErr w:type="spellEnd"/>
    </w:p>
    <w:p w:rsidR="00910B47" w:rsidRPr="0090124E" w:rsidRDefault="00910B47" w:rsidP="000440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вважатися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невинною,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вина не доведена</w:t>
      </w:r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Свобода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втручання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особисте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сім'ю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листування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на свободу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пересування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межах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поза нею</w:t>
      </w:r>
    </w:p>
    <w:p w:rsidR="00910B47" w:rsidRPr="0090124E" w:rsidRDefault="00910B47" w:rsidP="000440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 Право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соціальне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обирати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бажану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роботу та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вступати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профспілок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відпочинок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відповідний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рівень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освіту</w:t>
      </w:r>
      <w:bookmarkStart w:id="0" w:name="_GoBack"/>
      <w:bookmarkEnd w:id="0"/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Право на участь у культурному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спільноти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Право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громадський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чітко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сформульоване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Загальною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декларацією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</w:p>
    <w:p w:rsidR="00910B47" w:rsidRPr="0090124E" w:rsidRDefault="00910B47" w:rsidP="000440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Декларація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чітке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посилання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обов'язки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громадянства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вільного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повного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поваги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і свобод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людей. Таким самим чином, права в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декларації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порушення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окремими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особами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державами.</w:t>
      </w:r>
    </w:p>
    <w:p w:rsidR="00910B47" w:rsidRPr="0090124E" w:rsidRDefault="00910B47" w:rsidP="000440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B47" w:rsidRPr="0090124E" w:rsidRDefault="00910B47" w:rsidP="000440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юриста — одна з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найпочесніших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Стати юристом,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правоохоронцем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легко, а от бути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їм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значно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важче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вимагає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умінь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мужності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наявності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 </w:t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найважливішою</w:t>
      </w:r>
      <w:proofErr w:type="spellEnd"/>
      <w:proofErr w:type="gram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є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людяність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Треба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залишатися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людиною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124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Професіоналізм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людяність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моєї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майбутньої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професії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Вона має</w:t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незаперечний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плюс –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всеосяжність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дозволяє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проникнути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усе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дозволяє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власникам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причетним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подій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перебувати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їхньому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епіцентрі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 й для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гарна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чим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людина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вирішила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займатися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відкривати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приватний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бізнес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робити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кар’єру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державній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службі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займатися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приватною </w:t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діяльністю</w:t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юридичне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вияв</w:t>
      </w:r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иться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досить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корисним</w:t>
      </w:r>
      <w:proofErr w:type="spellEnd"/>
      <w:r w:rsidRPr="0090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B0AE1" w:rsidRDefault="00FB0AE1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440E4" w:rsidRDefault="000440E4" w:rsidP="000440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Список літератури:</w:t>
      </w:r>
    </w:p>
    <w:p w:rsidR="000440E4" w:rsidRDefault="00CA7F4E" w:rsidP="000440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5" w:history="1">
        <w:r w:rsidR="000440E4" w:rsidRPr="00022C7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https://www.echr.coe.int/Documents/Convention_UKR.pdf</w:t>
        </w:r>
      </w:hyperlink>
    </w:p>
    <w:p w:rsidR="000440E4" w:rsidRDefault="00CA7F4E" w:rsidP="000440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6" w:history="1">
        <w:r w:rsidR="000440E4" w:rsidRPr="00022C7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http://zakon3.rada.gov.ua/laws/show/254%D0%BA/96-%D0%B2%D1%80</w:t>
        </w:r>
      </w:hyperlink>
    </w:p>
    <w:p w:rsidR="000440E4" w:rsidRDefault="00CA7F4E" w:rsidP="000440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7" w:history="1">
        <w:r w:rsidR="000440E4" w:rsidRPr="00022C7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https://uk.wikipedia.org/wiki/%D0%AE%D1%80%D0%B8%D1%81%D0%BF%D1%80%D1%83%D0%B4%D0%B5%D0%BD%D1%86%D1%96%D1%8F</w:t>
        </w:r>
      </w:hyperlink>
    </w:p>
    <w:p w:rsidR="000440E4" w:rsidRPr="0090124E" w:rsidRDefault="000440E4" w:rsidP="000440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0440E4" w:rsidRPr="0090124E" w:rsidSect="009012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E1"/>
    <w:rsid w:val="000440E4"/>
    <w:rsid w:val="0085305E"/>
    <w:rsid w:val="0090124E"/>
    <w:rsid w:val="00910B47"/>
    <w:rsid w:val="00CA7F4E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9483"/>
  <w15:chartTrackingRefBased/>
  <w15:docId w15:val="{06897B76-CB86-4E7B-ADEF-FF6BB4FC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AE1"/>
    <w:rPr>
      <w:b/>
      <w:bCs/>
    </w:rPr>
  </w:style>
  <w:style w:type="character" w:styleId="a4">
    <w:name w:val="Hyperlink"/>
    <w:basedOn w:val="a0"/>
    <w:uiPriority w:val="99"/>
    <w:unhideWhenUsed/>
    <w:rsid w:val="00044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E%D1%80%D0%B8%D1%81%D0%BF%D1%80%D1%83%D0%B4%D0%B5%D0%BD%D1%86%D1%96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254%D0%BA/96-%D0%B2%D1%80" TargetMode="External"/><Relationship Id="rId5" Type="http://schemas.openxmlformats.org/officeDocument/2006/relationships/hyperlink" Target="https://www.echr.coe.int/Documents/Convention_UK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BC9B-A7B1-4802-A079-88BCCDB2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Kovalova</dc:creator>
  <cp:keywords/>
  <dc:description/>
  <cp:lastModifiedBy>Viktoria Kovalova</cp:lastModifiedBy>
  <cp:revision>2</cp:revision>
  <dcterms:created xsi:type="dcterms:W3CDTF">2018-03-29T12:49:00Z</dcterms:created>
  <dcterms:modified xsi:type="dcterms:W3CDTF">2018-03-30T14:46:00Z</dcterms:modified>
</cp:coreProperties>
</file>